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4" w:rsidRDefault="00CD57E5" w:rsidP="00CD57E5">
      <w:pPr>
        <w:jc w:val="center"/>
        <w:rPr>
          <w:sz w:val="28"/>
          <w:szCs w:val="28"/>
        </w:rPr>
      </w:pPr>
      <w:r w:rsidRPr="00CD57E5">
        <w:rPr>
          <w:sz w:val="28"/>
          <w:szCs w:val="28"/>
        </w:rPr>
        <w:t>Заключение</w:t>
      </w:r>
    </w:p>
    <w:p w:rsidR="00CD57E5" w:rsidRDefault="00CD57E5" w:rsidP="00CD5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</w:t>
      </w:r>
      <w:proofErr w:type="gramStart"/>
      <w:r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>
        <w:rPr>
          <w:sz w:val="28"/>
          <w:szCs w:val="28"/>
        </w:rPr>
        <w:t xml:space="preserve"> Северная Осетия-Алания «Стратегия инвестиционного развития Республики Северная Осетия-Алания до            2025 года».</w:t>
      </w:r>
    </w:p>
    <w:p w:rsidR="00AF18D7" w:rsidRDefault="00CD57E5" w:rsidP="00CD57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Министерством экономического развития Республики Северная Осетия-Алания в соответствии с постановлением Правительства Республики Северная Осетия-Алания от 16 мая 2014 г. №168 «Об утверждении порядка проведения оценки регулирующего воздействия проектов нормативных правовых актов и экспертизы нормативных правовых актов в Республике Северная Осетия – Алания» рассмотрен проект постановления Правительства Республики Северная Осетия </w:t>
      </w:r>
      <w:r w:rsidR="00EE077D">
        <w:rPr>
          <w:sz w:val="28"/>
          <w:szCs w:val="28"/>
        </w:rPr>
        <w:t>–</w:t>
      </w:r>
      <w:r>
        <w:rPr>
          <w:sz w:val="28"/>
          <w:szCs w:val="28"/>
        </w:rPr>
        <w:t xml:space="preserve"> Алания</w:t>
      </w:r>
      <w:r w:rsidR="00EE077D">
        <w:rPr>
          <w:sz w:val="28"/>
          <w:szCs w:val="28"/>
        </w:rPr>
        <w:t xml:space="preserve"> «Стратегия инвестиционного развития Республики Северная Осетия – Алания до 2025 года» (далее</w:t>
      </w:r>
      <w:proofErr w:type="gramEnd"/>
      <w:r w:rsidR="00EE077D">
        <w:rPr>
          <w:sz w:val="28"/>
          <w:szCs w:val="28"/>
        </w:rPr>
        <w:t xml:space="preserve"> – </w:t>
      </w:r>
      <w:proofErr w:type="gramStart"/>
      <w:r w:rsidR="00EE077D">
        <w:rPr>
          <w:sz w:val="28"/>
          <w:szCs w:val="28"/>
        </w:rPr>
        <w:t>Стратегия), подготовленный Министерством туризма, предпринимательства и инвестиционной политики Республики Северная Осетия-Алания.</w:t>
      </w:r>
      <w:proofErr w:type="gramEnd"/>
      <w:r w:rsidR="00EE077D">
        <w:rPr>
          <w:sz w:val="28"/>
          <w:szCs w:val="28"/>
        </w:rPr>
        <w:t xml:space="preserve"> В ходе подготовки заключения об оценке регулирующего воздействия проекта акта установлено.</w:t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  <w:t xml:space="preserve">Проект постановления Правительства Республики Северная Осетия-Алания «Стратегия инвестиционного развития Республики Северная    </w:t>
      </w:r>
      <w:r w:rsidR="000204C4">
        <w:rPr>
          <w:sz w:val="28"/>
          <w:szCs w:val="28"/>
        </w:rPr>
        <w:t xml:space="preserve">  </w:t>
      </w:r>
      <w:r w:rsidR="00AF18D7">
        <w:rPr>
          <w:sz w:val="28"/>
          <w:szCs w:val="28"/>
        </w:rPr>
        <w:t xml:space="preserve"> </w:t>
      </w:r>
      <w:proofErr w:type="gramStart"/>
      <w:r w:rsidR="00AF18D7">
        <w:rPr>
          <w:sz w:val="28"/>
          <w:szCs w:val="28"/>
        </w:rPr>
        <w:t>Осетия – Алания до 2025 года» (далее – проект акта) подготовлен во исполнение п.п.5,6 перечня поручений Президента Российской Федерации от 31 января 2013 года №Пр-144 ГС, распоряжения Главы Республики Северная Осетия-Алания от 21 февраля 2013 года №45-рг «Об утверждении «Дорожной карты внедрения Стандарта деятельности органов исполнительной власти Республики Северная Осетия-Алания по обеспечению благоприятного инвестиционного климата в Республике Северная Осетия-Алания».</w:t>
      </w:r>
      <w:proofErr w:type="gramEnd"/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</w:r>
      <w:r w:rsidR="00AF18D7">
        <w:rPr>
          <w:sz w:val="28"/>
          <w:szCs w:val="28"/>
        </w:rPr>
        <w:tab/>
        <w:t>Проект акта направлен разработчиком для подготовки настоящего заключения впервые.</w:t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</w:r>
      <w:r w:rsidR="00944335">
        <w:rPr>
          <w:sz w:val="28"/>
          <w:szCs w:val="28"/>
        </w:rPr>
        <w:tab/>
        <w:t>Проект акта предусматривает решение проблем инвестиционного развития Республики Северная Осетия-Алания посредством системы взаимосвязанных, последовательно осуществляемых мер стимулирования, государственной поддержки и развития инвестиционной деятельности, привлечения инвестиционных ресурсов на территорию республики в соответствии с приоритетными направлениями, определенными и объединенными единой Стратегией.</w:t>
      </w:r>
    </w:p>
    <w:p w:rsidR="00944335" w:rsidRDefault="00944335" w:rsidP="00CD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основных проблем, на решение которых направлен проект акта, разработчиком определены:</w:t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>
        <w:rPr>
          <w:sz w:val="28"/>
          <w:szCs w:val="28"/>
        </w:rPr>
        <w:t>- недостаточное привлечение инвестиционных ресурсов в экономику республики;</w:t>
      </w:r>
    </w:p>
    <w:p w:rsidR="00944335" w:rsidRDefault="00944335" w:rsidP="00CD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систематизации и консолидации в реализации отраслевых  инвестиционных программ</w:t>
      </w:r>
      <w:r w:rsidR="002C5779">
        <w:rPr>
          <w:sz w:val="28"/>
          <w:szCs w:val="28"/>
        </w:rPr>
        <w:t>, их разрозненность;</w:t>
      </w:r>
    </w:p>
    <w:p w:rsidR="002C5779" w:rsidRDefault="000204C4" w:rsidP="00CD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779">
        <w:rPr>
          <w:sz w:val="28"/>
          <w:szCs w:val="28"/>
        </w:rPr>
        <w:t>недостаточная проработка и обоснование приоритетов инвестиционного развития муниципальных образований республики.</w:t>
      </w:r>
    </w:p>
    <w:p w:rsidR="00446858" w:rsidRDefault="002C5779" w:rsidP="00CD57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46858">
        <w:rPr>
          <w:sz w:val="28"/>
          <w:szCs w:val="28"/>
        </w:rPr>
        <w:t>ри этом разработчиком обозначены следующие цели предлагаемого государственного регулирования инвестиционными процессами на территории республики:</w:t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446858">
        <w:rPr>
          <w:sz w:val="28"/>
          <w:szCs w:val="28"/>
        </w:rPr>
        <w:t>1.Повышение эффективности использования имеющихся инвестиционных ресурсов, в том числе на муниципальном уровне;</w:t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446858">
        <w:rPr>
          <w:sz w:val="28"/>
          <w:szCs w:val="28"/>
        </w:rPr>
        <w:t xml:space="preserve">2.Снижение инвестиционных рисков и формирование благоприятного </w:t>
      </w:r>
      <w:r w:rsidR="000204C4">
        <w:rPr>
          <w:sz w:val="28"/>
          <w:szCs w:val="28"/>
        </w:rPr>
        <w:t xml:space="preserve">инвестиционного климата </w:t>
      </w:r>
      <w:r w:rsidR="00446858">
        <w:rPr>
          <w:sz w:val="28"/>
          <w:szCs w:val="28"/>
        </w:rPr>
        <w:t>для привлечения инвестиционных ресурсов;</w:t>
      </w:r>
      <w:r w:rsidR="00A90D1B">
        <w:rPr>
          <w:sz w:val="28"/>
          <w:szCs w:val="28"/>
        </w:rPr>
        <w:tab/>
      </w:r>
      <w:r w:rsidR="00446858">
        <w:rPr>
          <w:sz w:val="28"/>
          <w:szCs w:val="28"/>
        </w:rPr>
        <w:t>3.Развитие инфраструктуры поддержки и развития инвестиционной деятельности;</w:t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446858">
        <w:rPr>
          <w:sz w:val="28"/>
          <w:szCs w:val="28"/>
        </w:rPr>
        <w:t>5.Реализация приоритетных инвестиционных проектов.</w:t>
      </w:r>
      <w:proofErr w:type="gramEnd"/>
    </w:p>
    <w:p w:rsidR="00B51A06" w:rsidRDefault="00446858" w:rsidP="00B51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акта проведены публичные консультации в несколько этапов двумя способами. Базовый вариант Стратегии размещен с 31 июля по 15 августа 2014 года на инвестиционном портале </w:t>
      </w:r>
      <w:hyperlink r:id="rId8" w:history="1">
        <w:r w:rsidRPr="000204C4">
          <w:rPr>
            <w:rStyle w:val="a7"/>
            <w:b/>
            <w:sz w:val="28"/>
            <w:szCs w:val="28"/>
            <w:lang w:val="en-US"/>
          </w:rPr>
          <w:t>www</w:t>
        </w:r>
        <w:r w:rsidRPr="000204C4">
          <w:rPr>
            <w:rStyle w:val="a7"/>
            <w:b/>
            <w:sz w:val="28"/>
            <w:szCs w:val="28"/>
          </w:rPr>
          <w:t>.</w:t>
        </w:r>
        <w:r w:rsidRPr="000204C4">
          <w:rPr>
            <w:rStyle w:val="a7"/>
            <w:b/>
            <w:sz w:val="28"/>
            <w:szCs w:val="28"/>
            <w:lang w:val="en-US"/>
          </w:rPr>
          <w:t>osetia</w:t>
        </w:r>
        <w:r w:rsidRPr="000204C4">
          <w:rPr>
            <w:rStyle w:val="a7"/>
            <w:b/>
            <w:sz w:val="28"/>
            <w:szCs w:val="28"/>
          </w:rPr>
          <w:t>-</w:t>
        </w:r>
        <w:r w:rsidRPr="000204C4">
          <w:rPr>
            <w:rStyle w:val="a7"/>
            <w:b/>
            <w:sz w:val="28"/>
            <w:szCs w:val="28"/>
            <w:lang w:val="en-US"/>
          </w:rPr>
          <w:t>invest</w:t>
        </w:r>
        <w:r w:rsidRPr="000204C4">
          <w:rPr>
            <w:rStyle w:val="a7"/>
            <w:b/>
            <w:sz w:val="28"/>
            <w:szCs w:val="28"/>
          </w:rPr>
          <w:t>.</w:t>
        </w:r>
        <w:r w:rsidRPr="000204C4">
          <w:rPr>
            <w:rStyle w:val="a7"/>
            <w:b/>
            <w:sz w:val="28"/>
            <w:szCs w:val="28"/>
            <w:lang w:val="en-US"/>
          </w:rPr>
          <w:t>ru</w:t>
        </w:r>
      </w:hyperlink>
      <w:r w:rsidRPr="000204C4">
        <w:rPr>
          <w:b/>
          <w:sz w:val="28"/>
          <w:szCs w:val="28"/>
        </w:rPr>
        <w:t>.</w:t>
      </w:r>
      <w:r w:rsidRPr="00446858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публичных консультаций проект акта доработан и рассмотрен 22 октября 2014 года</w:t>
      </w:r>
      <w:r w:rsidR="005226AD">
        <w:rPr>
          <w:sz w:val="28"/>
          <w:szCs w:val="28"/>
        </w:rPr>
        <w:t xml:space="preserve"> на заседании Экспертной группы по проведению общественной </w:t>
      </w:r>
      <w:proofErr w:type="gramStart"/>
      <w:r w:rsidR="005226AD">
        <w:rPr>
          <w:sz w:val="28"/>
          <w:szCs w:val="28"/>
        </w:rPr>
        <w:t>экспертизы Стандарта деятельности органов исполнительной власти Республики</w:t>
      </w:r>
      <w:proofErr w:type="gramEnd"/>
      <w:r w:rsidR="005226AD">
        <w:rPr>
          <w:sz w:val="28"/>
          <w:szCs w:val="28"/>
        </w:rPr>
        <w:t xml:space="preserve"> Северная Осетия-Алания. </w:t>
      </w:r>
      <w:proofErr w:type="gramStart"/>
      <w:r w:rsidR="005226AD">
        <w:rPr>
          <w:sz w:val="28"/>
          <w:szCs w:val="28"/>
        </w:rPr>
        <w:t>С учетом предложений, внесенных на заседании Экспертной группы, проект акта повторно размещен для публичных консультаций по электронному адресу</w:t>
      </w:r>
      <w:r w:rsidR="005226AD" w:rsidRPr="000204C4">
        <w:rPr>
          <w:b/>
          <w:sz w:val="28"/>
          <w:szCs w:val="28"/>
        </w:rPr>
        <w:t>:</w:t>
      </w:r>
      <w:r w:rsidR="000204C4" w:rsidRPr="000204C4">
        <w:rPr>
          <w:b/>
          <w:sz w:val="28"/>
          <w:szCs w:val="28"/>
        </w:rPr>
        <w:t xml:space="preserve"> </w:t>
      </w:r>
      <w:r w:rsidR="005226AD" w:rsidRPr="000204C4">
        <w:rPr>
          <w:b/>
          <w:sz w:val="28"/>
          <w:szCs w:val="28"/>
          <w:lang w:val="en-US"/>
        </w:rPr>
        <w:t>http</w:t>
      </w:r>
      <w:r w:rsidR="005226AD" w:rsidRPr="000204C4">
        <w:rPr>
          <w:b/>
          <w:sz w:val="28"/>
          <w:szCs w:val="28"/>
        </w:rPr>
        <w:t>://</w:t>
      </w:r>
      <w:r w:rsidR="005226AD" w:rsidRPr="000204C4">
        <w:rPr>
          <w:b/>
          <w:sz w:val="28"/>
          <w:szCs w:val="28"/>
          <w:lang w:val="en-US"/>
        </w:rPr>
        <w:t>www</w:t>
      </w:r>
      <w:r w:rsidR="005226AD" w:rsidRPr="000204C4">
        <w:rPr>
          <w:b/>
          <w:sz w:val="28"/>
          <w:szCs w:val="28"/>
        </w:rPr>
        <w:t>.</w:t>
      </w:r>
      <w:r w:rsidR="005226AD" w:rsidRPr="000204C4">
        <w:rPr>
          <w:b/>
          <w:sz w:val="28"/>
          <w:szCs w:val="28"/>
          <w:lang w:val="en-US"/>
        </w:rPr>
        <w:t>osetia</w:t>
      </w:r>
      <w:r w:rsidR="005226AD" w:rsidRPr="000204C4">
        <w:rPr>
          <w:b/>
          <w:sz w:val="28"/>
          <w:szCs w:val="28"/>
        </w:rPr>
        <w:t>-</w:t>
      </w:r>
      <w:r w:rsidR="005226AD" w:rsidRPr="000204C4">
        <w:rPr>
          <w:b/>
          <w:sz w:val="28"/>
          <w:szCs w:val="28"/>
          <w:lang w:val="en-US"/>
        </w:rPr>
        <w:t>invest</w:t>
      </w:r>
      <w:r w:rsidR="005226AD" w:rsidRPr="000204C4">
        <w:rPr>
          <w:b/>
          <w:sz w:val="28"/>
          <w:szCs w:val="28"/>
        </w:rPr>
        <w:t>.</w:t>
      </w:r>
      <w:r w:rsidR="005226AD" w:rsidRPr="000204C4">
        <w:rPr>
          <w:b/>
          <w:sz w:val="28"/>
          <w:szCs w:val="28"/>
          <w:lang w:val="en-US"/>
        </w:rPr>
        <w:t>ru</w:t>
      </w:r>
      <w:r w:rsidR="005226AD" w:rsidRPr="000204C4">
        <w:rPr>
          <w:b/>
          <w:sz w:val="28"/>
          <w:szCs w:val="28"/>
        </w:rPr>
        <w:t>/</w:t>
      </w:r>
      <w:r w:rsidR="005226AD" w:rsidRPr="000204C4">
        <w:rPr>
          <w:b/>
          <w:sz w:val="28"/>
          <w:szCs w:val="28"/>
          <w:lang w:val="en-US"/>
        </w:rPr>
        <w:t>news</w:t>
      </w:r>
      <w:r w:rsidR="005226AD" w:rsidRPr="000204C4">
        <w:rPr>
          <w:b/>
          <w:sz w:val="28"/>
          <w:szCs w:val="28"/>
        </w:rPr>
        <w:t xml:space="preserve"> </w:t>
      </w:r>
      <w:r w:rsidR="005226AD">
        <w:rPr>
          <w:sz w:val="28"/>
          <w:szCs w:val="28"/>
          <w:lang w:val="en-US"/>
        </w:rPr>
        <w:t>c</w:t>
      </w:r>
      <w:r w:rsidR="005226AD" w:rsidRPr="005226AD">
        <w:rPr>
          <w:sz w:val="28"/>
          <w:szCs w:val="28"/>
        </w:rPr>
        <w:t xml:space="preserve"> 6 </w:t>
      </w:r>
      <w:r w:rsidR="005226AD">
        <w:rPr>
          <w:sz w:val="28"/>
          <w:szCs w:val="28"/>
        </w:rPr>
        <w:t>ноября по 10 декабря 2014 г. По итогам второго этапа публичных консультаций, в ходе которых поступило  4 предложения о внесении изменений в содержание проекта акта</w:t>
      </w:r>
      <w:r w:rsidR="00A90D1B">
        <w:rPr>
          <w:sz w:val="28"/>
          <w:szCs w:val="28"/>
        </w:rPr>
        <w:t>,</w:t>
      </w:r>
      <w:r w:rsidR="005226AD">
        <w:rPr>
          <w:sz w:val="28"/>
          <w:szCs w:val="28"/>
        </w:rPr>
        <w:t xml:space="preserve"> Стратегия доработана, рассмотрена и утверждена на заседании Совета по инвестициям</w:t>
      </w:r>
      <w:proofErr w:type="gramEnd"/>
      <w:r w:rsidR="005226AD">
        <w:rPr>
          <w:sz w:val="28"/>
          <w:szCs w:val="28"/>
        </w:rPr>
        <w:t xml:space="preserve"> в Республике Северная Осетия-Алания. Сводка предложений разработчиком </w:t>
      </w:r>
      <w:r w:rsidR="00A90D1B">
        <w:rPr>
          <w:sz w:val="28"/>
          <w:szCs w:val="28"/>
        </w:rPr>
        <w:t xml:space="preserve">проекта акта </w:t>
      </w:r>
      <w:r w:rsidR="005226AD">
        <w:rPr>
          <w:sz w:val="28"/>
          <w:szCs w:val="28"/>
        </w:rPr>
        <w:t xml:space="preserve">представлена. </w:t>
      </w:r>
      <w:proofErr w:type="gramStart"/>
      <w:r w:rsidR="005226AD">
        <w:rPr>
          <w:sz w:val="28"/>
          <w:szCs w:val="28"/>
        </w:rPr>
        <w:t>О проведении публичных консультаций по проекту акта</w:t>
      </w:r>
      <w:r w:rsidR="0071359D">
        <w:rPr>
          <w:sz w:val="28"/>
          <w:szCs w:val="28"/>
        </w:rPr>
        <w:t xml:space="preserve"> извещены Комитет Парламента Республики Северная Осетия-</w:t>
      </w:r>
      <w:r w:rsidR="0071359D">
        <w:rPr>
          <w:sz w:val="28"/>
          <w:szCs w:val="28"/>
        </w:rPr>
        <w:lastRenderedPageBreak/>
        <w:t>Алания по промышленности, транспорту, связи и предпринимательству, отраслевые органы исполнительной власти и органы местного самоуправления республики, банковские структуры, общественные организации (объединения) предпринимателей, ОАО «Агентство инвестиционного развития Республики Северная Осетия-Алания», образовательные учреждения высшего профессионального образования республики, ведущие отраслевые предпринимательские структуры республики.</w:t>
      </w:r>
      <w:proofErr w:type="gramEnd"/>
      <w:r w:rsidR="0071359D">
        <w:rPr>
          <w:sz w:val="28"/>
          <w:szCs w:val="28"/>
        </w:rPr>
        <w:t xml:space="preserve"> Предложения, замечания по содержанию проекта акта на втором этапе публичных консультаций представлены Комитетом Республики Северная Осетия-Алания по занятости населения, Министерством экономического развития Республики Северная Осетия-Алания, Экспертной группой по мониторингу </w:t>
      </w:r>
      <w:proofErr w:type="gramStart"/>
      <w:r w:rsidR="0071359D">
        <w:rPr>
          <w:sz w:val="28"/>
          <w:szCs w:val="28"/>
        </w:rPr>
        <w:t>внедрения Стандарта деятельности</w:t>
      </w:r>
      <w:r w:rsidR="004A09EA">
        <w:rPr>
          <w:sz w:val="28"/>
          <w:szCs w:val="28"/>
        </w:rPr>
        <w:t xml:space="preserve"> органов исполнительной власти Р</w:t>
      </w:r>
      <w:r w:rsidR="0071359D">
        <w:rPr>
          <w:sz w:val="28"/>
          <w:szCs w:val="28"/>
        </w:rPr>
        <w:t>еспублики</w:t>
      </w:r>
      <w:proofErr w:type="gramEnd"/>
      <w:r w:rsidR="0071359D">
        <w:rPr>
          <w:sz w:val="28"/>
          <w:szCs w:val="28"/>
        </w:rPr>
        <w:t xml:space="preserve"> Северная Осетия-Алания</w:t>
      </w:r>
      <w:r w:rsidR="004A09EA">
        <w:rPr>
          <w:sz w:val="28"/>
          <w:szCs w:val="28"/>
        </w:rPr>
        <w:t>, Министерством сельского хозяйства и продовольствия Республики Северная Осетия-Алания.</w:t>
      </w:r>
      <w:r w:rsidR="005B48A8">
        <w:rPr>
          <w:sz w:val="28"/>
          <w:szCs w:val="28"/>
        </w:rPr>
        <w:t xml:space="preserve"> Все поступившие предложения разработчиком  учтены.</w:t>
      </w:r>
      <w:r w:rsidR="005B48A8">
        <w:rPr>
          <w:sz w:val="28"/>
          <w:szCs w:val="28"/>
        </w:rPr>
        <w:tab/>
      </w:r>
      <w:r w:rsidR="005B48A8">
        <w:rPr>
          <w:sz w:val="28"/>
          <w:szCs w:val="28"/>
        </w:rPr>
        <w:tab/>
      </w:r>
      <w:r w:rsidR="004A09EA">
        <w:rPr>
          <w:sz w:val="28"/>
          <w:szCs w:val="28"/>
        </w:rPr>
        <w:t>Разработчиком проекта акта проанализирован опыт регионов Северо-Кавказского федерального округа по решению проблем инвестиционного развития: Республики Дагестан, Кабардино-Балкарской Республики, Чеченской Республики, Карачаево-Черкесской</w:t>
      </w:r>
      <w:r w:rsidR="00A56007">
        <w:rPr>
          <w:sz w:val="28"/>
          <w:szCs w:val="28"/>
        </w:rPr>
        <w:t xml:space="preserve"> Республики.</w:t>
      </w:r>
      <w:r w:rsidR="00A56007">
        <w:rPr>
          <w:sz w:val="28"/>
          <w:szCs w:val="28"/>
        </w:rPr>
        <w:tab/>
      </w:r>
      <w:r w:rsidR="00A56007">
        <w:rPr>
          <w:sz w:val="28"/>
          <w:szCs w:val="28"/>
        </w:rPr>
        <w:tab/>
      </w:r>
      <w:r w:rsidR="00A56007">
        <w:rPr>
          <w:sz w:val="28"/>
          <w:szCs w:val="28"/>
        </w:rPr>
        <w:tab/>
        <w:t xml:space="preserve">В сводном отчете разработчиком </w:t>
      </w:r>
      <w:r w:rsidR="00A90D1B">
        <w:rPr>
          <w:sz w:val="28"/>
          <w:szCs w:val="28"/>
        </w:rPr>
        <w:t xml:space="preserve">проекта </w:t>
      </w:r>
      <w:r w:rsidR="00A56007">
        <w:rPr>
          <w:sz w:val="28"/>
          <w:szCs w:val="28"/>
        </w:rPr>
        <w:t xml:space="preserve">акта дана количественная оценка потенциальных адресатов правового регулирования на основе текущей статистической отчетности и Основных показателей прогноза социально-экономического развития Республики Северная Осетия-Алания на 2015 год и на период до 2017 года. </w:t>
      </w:r>
      <w:proofErr w:type="gramStart"/>
      <w:r w:rsidR="00A56007">
        <w:rPr>
          <w:sz w:val="28"/>
          <w:szCs w:val="28"/>
        </w:rPr>
        <w:t>Вместе с тем указано, что целевые индикаторы, оценка дополнительных доходов и расходов бюджета республики, субъектов предпринимательской и инвестиционной деятельности, изменение функций органов исполнительной власти и органов местного самоуправления, новые обязательства предпринимательских структур, а также порядок их реализации будут определены дополнительно последующими проектами нормативных правовых актов</w:t>
      </w:r>
      <w:r w:rsidR="00B51A06">
        <w:rPr>
          <w:sz w:val="28"/>
          <w:szCs w:val="28"/>
        </w:rPr>
        <w:t>, инвестиционными проектами и программами, разработанными и утвержденными в соответствии со Стратегией.</w:t>
      </w:r>
      <w:proofErr w:type="gramEnd"/>
      <w:r w:rsidR="00B51A06">
        <w:rPr>
          <w:sz w:val="28"/>
          <w:szCs w:val="28"/>
        </w:rPr>
        <w:tab/>
      </w:r>
      <w:r w:rsidR="00B51A06">
        <w:rPr>
          <w:sz w:val="28"/>
          <w:szCs w:val="28"/>
        </w:rPr>
        <w:tab/>
      </w:r>
      <w:r w:rsidR="00B51A06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r w:rsidR="00A90D1B">
        <w:rPr>
          <w:sz w:val="28"/>
          <w:szCs w:val="28"/>
        </w:rPr>
        <w:tab/>
      </w:r>
      <w:proofErr w:type="gramStart"/>
      <w:r w:rsidR="00B51A06">
        <w:rPr>
          <w:sz w:val="28"/>
          <w:szCs w:val="28"/>
        </w:rPr>
        <w:t>Разработчиком проекта акта также проведена оценка рисков неблагоприятных последствий применения предлагаемого правового регулирования, с учетом которой определены 3 возможных варианта решения проблем инвестиционного развития республики:</w:t>
      </w:r>
      <w:proofErr w:type="gramEnd"/>
    </w:p>
    <w:p w:rsidR="00B51A06" w:rsidRDefault="00B51A06" w:rsidP="00B51A0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I</w:t>
      </w:r>
      <w:r w:rsidRPr="00B51A06">
        <w:rPr>
          <w:sz w:val="28"/>
          <w:szCs w:val="28"/>
        </w:rPr>
        <w:t>.</w:t>
      </w:r>
      <w:r>
        <w:rPr>
          <w:sz w:val="28"/>
          <w:szCs w:val="28"/>
        </w:rPr>
        <w:t xml:space="preserve"> Базовый – Стратегия не принята.</w:t>
      </w:r>
      <w:proofErr w:type="gramEnd"/>
      <w:r>
        <w:rPr>
          <w:sz w:val="28"/>
          <w:szCs w:val="28"/>
        </w:rPr>
        <w:t xml:space="preserve"> Состояние проблем инвестиционного развития  республики сохраняется без изменений.</w:t>
      </w:r>
    </w:p>
    <w:p w:rsidR="00B51A06" w:rsidRDefault="00B51A06" w:rsidP="00B51A0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51A06">
        <w:rPr>
          <w:sz w:val="28"/>
          <w:szCs w:val="28"/>
        </w:rPr>
        <w:t>.</w:t>
      </w:r>
      <w:r>
        <w:rPr>
          <w:sz w:val="28"/>
          <w:szCs w:val="28"/>
        </w:rPr>
        <w:t xml:space="preserve"> Стратегия принята. Меры, предусмотренные Стратегией по развитию инвестиционной деятельности</w:t>
      </w:r>
      <w:r w:rsidR="009454BD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9454BD">
        <w:rPr>
          <w:sz w:val="28"/>
          <w:szCs w:val="28"/>
        </w:rPr>
        <w:t>еализованы в полном объеме.</w:t>
      </w:r>
    </w:p>
    <w:p w:rsidR="009454BD" w:rsidRDefault="009454BD" w:rsidP="00B51A0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454BD">
        <w:rPr>
          <w:sz w:val="28"/>
          <w:szCs w:val="28"/>
        </w:rPr>
        <w:t xml:space="preserve">. </w:t>
      </w:r>
      <w:r>
        <w:rPr>
          <w:sz w:val="28"/>
          <w:szCs w:val="28"/>
        </w:rPr>
        <w:t>Стратегия принята, но в силу сложившейся рыночной и социально-экономической нестабильности выполнена частично.</w:t>
      </w:r>
    </w:p>
    <w:p w:rsidR="000204C4" w:rsidRDefault="009454BD" w:rsidP="00020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характеристика потенциальных адресатов в указанных вариантах решения проблем инвестиционного развития республики колеблется незначительно (соответственно вариантам - 24022 ед.,24326 ед.,24100 ед.). Это объясняется естественным выбытием и приростом субъектов предпринимательской и инвестиционной деятельности вследствие рыночной конкуренции. Однако в данном случае более показателен индикатор, характеризующий изменение объема инвестиций в расчете на единицу хозяйствующего субъекта в резу</w:t>
      </w:r>
      <w:r w:rsidR="00F349D9">
        <w:rPr>
          <w:sz w:val="28"/>
          <w:szCs w:val="28"/>
        </w:rPr>
        <w:t>льтате реализации Стратегии. Р</w:t>
      </w:r>
      <w:r>
        <w:rPr>
          <w:sz w:val="28"/>
          <w:szCs w:val="28"/>
        </w:rPr>
        <w:t>азработчику проекта акта</w:t>
      </w:r>
      <w:r w:rsidR="00F349D9" w:rsidRPr="00F349D9">
        <w:rPr>
          <w:sz w:val="28"/>
          <w:szCs w:val="28"/>
        </w:rPr>
        <w:t xml:space="preserve"> </w:t>
      </w:r>
      <w:r w:rsidR="00F349D9">
        <w:rPr>
          <w:sz w:val="28"/>
          <w:szCs w:val="28"/>
        </w:rPr>
        <w:t>рекомендовано уточнить перечень индикаторов, методику их расчета и последующего мониторинга достижения показателей при подготовке программ и проектов государственного регулирования в соответствии со Стратегией.</w:t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0204C4">
        <w:rPr>
          <w:sz w:val="28"/>
          <w:szCs w:val="28"/>
        </w:rPr>
        <w:tab/>
      </w:r>
      <w:r w:rsidR="00F349D9">
        <w:rPr>
          <w:sz w:val="28"/>
          <w:szCs w:val="28"/>
        </w:rPr>
        <w:tab/>
        <w:t xml:space="preserve">Выбор предпочтительного </w:t>
      </w:r>
      <w:proofErr w:type="gramStart"/>
      <w:r w:rsidR="00F349D9">
        <w:rPr>
          <w:sz w:val="28"/>
          <w:szCs w:val="28"/>
        </w:rPr>
        <w:t>варианта решения проблем инвестиционного развития Республики</w:t>
      </w:r>
      <w:proofErr w:type="gramEnd"/>
      <w:r w:rsidR="00F349D9">
        <w:rPr>
          <w:sz w:val="28"/>
          <w:szCs w:val="28"/>
        </w:rPr>
        <w:t xml:space="preserve"> Северная Осетия-Алания разработчиком проекта акта обоснован как реализация в полном объеме программных мероприятий, утвержденных в соответствии со Стратегией.</w:t>
      </w:r>
      <w:r w:rsidR="00F349D9">
        <w:rPr>
          <w:sz w:val="28"/>
          <w:szCs w:val="28"/>
        </w:rPr>
        <w:tab/>
        <w:t xml:space="preserve">По итогам проведенной оценки регулирующего воздействия проекта акта и предоставления разработчиком проекта акта сводного отчета, информации о состоянии </w:t>
      </w:r>
      <w:proofErr w:type="gramStart"/>
      <w:r w:rsidR="00F349D9">
        <w:rPr>
          <w:sz w:val="28"/>
          <w:szCs w:val="28"/>
        </w:rPr>
        <w:t>проблем, планируемых способах их решения Министерством экономического развития Республики Северная Осетия-Алания сделан</w:t>
      </w:r>
      <w:proofErr w:type="gramEnd"/>
      <w:r w:rsidR="00F349D9">
        <w:rPr>
          <w:sz w:val="28"/>
          <w:szCs w:val="28"/>
        </w:rPr>
        <w:t xml:space="preserve"> вывод</w:t>
      </w:r>
      <w:r w:rsidR="000204C4">
        <w:rPr>
          <w:sz w:val="28"/>
          <w:szCs w:val="28"/>
        </w:rPr>
        <w:t xml:space="preserve"> о целесообразности данного правового регулирования. Проект акта рекомендован к рассмотрению Правительством Республики Северная Осетия-Алания.</w:t>
      </w:r>
      <w:bookmarkStart w:id="0" w:name="_GoBack"/>
      <w:bookmarkEnd w:id="0"/>
    </w:p>
    <w:p w:rsidR="000204C4" w:rsidRDefault="000204C4" w:rsidP="00020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0204C4" w:rsidRDefault="000204C4" w:rsidP="00020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РСО-Алания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А.Сланов</w:t>
      </w:r>
      <w:proofErr w:type="spellEnd"/>
    </w:p>
    <w:p w:rsidR="005B48A8" w:rsidRDefault="000204C4" w:rsidP="000204C4">
      <w:pPr>
        <w:ind w:firstLine="708"/>
        <w:jc w:val="both"/>
        <w:rPr>
          <w:sz w:val="24"/>
          <w:szCs w:val="24"/>
        </w:rPr>
      </w:pPr>
      <w:proofErr w:type="spellStart"/>
      <w:r w:rsidRPr="000204C4">
        <w:rPr>
          <w:sz w:val="24"/>
          <w:szCs w:val="24"/>
        </w:rPr>
        <w:t>А.Цориева</w:t>
      </w:r>
      <w:proofErr w:type="spellEnd"/>
      <w:r w:rsidRPr="000204C4">
        <w:rPr>
          <w:sz w:val="24"/>
          <w:szCs w:val="24"/>
        </w:rPr>
        <w:t xml:space="preserve"> </w:t>
      </w:r>
    </w:p>
    <w:p w:rsidR="000204C4" w:rsidRPr="000204C4" w:rsidRDefault="000204C4" w:rsidP="000204C4">
      <w:pPr>
        <w:ind w:firstLine="708"/>
        <w:jc w:val="both"/>
        <w:rPr>
          <w:sz w:val="24"/>
          <w:szCs w:val="24"/>
        </w:rPr>
      </w:pPr>
      <w:r w:rsidRPr="000204C4">
        <w:rPr>
          <w:sz w:val="24"/>
          <w:szCs w:val="24"/>
        </w:rPr>
        <w:t>53-97-67</w:t>
      </w:r>
    </w:p>
    <w:p w:rsidR="000204C4" w:rsidRDefault="000204C4" w:rsidP="000204C4">
      <w:pPr>
        <w:ind w:firstLine="708"/>
        <w:jc w:val="both"/>
        <w:rPr>
          <w:sz w:val="28"/>
          <w:szCs w:val="28"/>
        </w:rPr>
      </w:pPr>
    </w:p>
    <w:p w:rsidR="000204C4" w:rsidRPr="009454BD" w:rsidRDefault="000204C4" w:rsidP="000204C4">
      <w:pPr>
        <w:ind w:firstLine="708"/>
        <w:jc w:val="both"/>
        <w:rPr>
          <w:sz w:val="28"/>
          <w:szCs w:val="28"/>
        </w:rPr>
      </w:pPr>
    </w:p>
    <w:p w:rsidR="00B51A06" w:rsidRPr="005226AD" w:rsidRDefault="00B51A06" w:rsidP="005226AD">
      <w:pPr>
        <w:ind w:firstLine="708"/>
        <w:jc w:val="both"/>
        <w:rPr>
          <w:sz w:val="28"/>
          <w:szCs w:val="28"/>
        </w:rPr>
      </w:pPr>
    </w:p>
    <w:p w:rsidR="00944335" w:rsidRDefault="00944335" w:rsidP="00CD57E5">
      <w:pPr>
        <w:ind w:firstLine="708"/>
        <w:jc w:val="both"/>
        <w:rPr>
          <w:sz w:val="28"/>
          <w:szCs w:val="28"/>
        </w:rPr>
      </w:pPr>
    </w:p>
    <w:p w:rsidR="00EE077D" w:rsidRPr="00CD57E5" w:rsidRDefault="00EE077D" w:rsidP="00CD57E5">
      <w:pPr>
        <w:ind w:firstLine="708"/>
        <w:jc w:val="both"/>
        <w:rPr>
          <w:sz w:val="28"/>
          <w:szCs w:val="28"/>
        </w:rPr>
      </w:pPr>
    </w:p>
    <w:sectPr w:rsidR="00EE077D" w:rsidRPr="00CD57E5" w:rsidSect="009443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DA" w:rsidRDefault="005D20DA" w:rsidP="00944335">
      <w:pPr>
        <w:spacing w:after="0" w:line="240" w:lineRule="auto"/>
      </w:pPr>
      <w:r>
        <w:separator/>
      </w:r>
    </w:p>
  </w:endnote>
  <w:endnote w:type="continuationSeparator" w:id="0">
    <w:p w:rsidR="005D20DA" w:rsidRDefault="005D20DA" w:rsidP="009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DA" w:rsidRDefault="005D20DA" w:rsidP="00944335">
      <w:pPr>
        <w:spacing w:after="0" w:line="240" w:lineRule="auto"/>
      </w:pPr>
      <w:r>
        <w:separator/>
      </w:r>
    </w:p>
  </w:footnote>
  <w:footnote w:type="continuationSeparator" w:id="0">
    <w:p w:rsidR="005D20DA" w:rsidRDefault="005D20DA" w:rsidP="009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352409"/>
      <w:docPartObj>
        <w:docPartGallery w:val="Page Numbers (Top of Page)"/>
        <w:docPartUnique/>
      </w:docPartObj>
    </w:sdtPr>
    <w:sdtEndPr/>
    <w:sdtContent>
      <w:p w:rsidR="00944335" w:rsidRDefault="009443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8A8">
          <w:rPr>
            <w:noProof/>
          </w:rPr>
          <w:t>5</w:t>
        </w:r>
        <w:r>
          <w:fldChar w:fldCharType="end"/>
        </w:r>
      </w:p>
    </w:sdtContent>
  </w:sdt>
  <w:p w:rsidR="00944335" w:rsidRDefault="009443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30E"/>
    <w:multiLevelType w:val="hybridMultilevel"/>
    <w:tmpl w:val="6EF2A7CE"/>
    <w:lvl w:ilvl="0" w:tplc="A368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5"/>
    <w:rsid w:val="000204C4"/>
    <w:rsid w:val="002C5779"/>
    <w:rsid w:val="00446858"/>
    <w:rsid w:val="004A09EA"/>
    <w:rsid w:val="005226AD"/>
    <w:rsid w:val="005B48A8"/>
    <w:rsid w:val="005D20DA"/>
    <w:rsid w:val="0071359D"/>
    <w:rsid w:val="00944335"/>
    <w:rsid w:val="009454BD"/>
    <w:rsid w:val="00A56007"/>
    <w:rsid w:val="00A90D1B"/>
    <w:rsid w:val="00AF18D7"/>
    <w:rsid w:val="00B51A06"/>
    <w:rsid w:val="00B92444"/>
    <w:rsid w:val="00C66309"/>
    <w:rsid w:val="00CD57E5"/>
    <w:rsid w:val="00EE077D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35"/>
  </w:style>
  <w:style w:type="paragraph" w:styleId="a5">
    <w:name w:val="footer"/>
    <w:basedOn w:val="a"/>
    <w:link w:val="a6"/>
    <w:uiPriority w:val="99"/>
    <w:unhideWhenUsed/>
    <w:rsid w:val="009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35"/>
  </w:style>
  <w:style w:type="character" w:styleId="a7">
    <w:name w:val="Hyperlink"/>
    <w:basedOn w:val="a0"/>
    <w:uiPriority w:val="99"/>
    <w:unhideWhenUsed/>
    <w:rsid w:val="004468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1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335"/>
  </w:style>
  <w:style w:type="paragraph" w:styleId="a5">
    <w:name w:val="footer"/>
    <w:basedOn w:val="a"/>
    <w:link w:val="a6"/>
    <w:uiPriority w:val="99"/>
    <w:unhideWhenUsed/>
    <w:rsid w:val="00944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335"/>
  </w:style>
  <w:style w:type="character" w:styleId="a7">
    <w:name w:val="Hyperlink"/>
    <w:basedOn w:val="a0"/>
    <w:uiPriority w:val="99"/>
    <w:unhideWhenUsed/>
    <w:rsid w:val="004468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5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tia-inv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2014-12-26T09:24:00Z</dcterms:created>
  <dcterms:modified xsi:type="dcterms:W3CDTF">2014-12-29T09:52:00Z</dcterms:modified>
</cp:coreProperties>
</file>